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AC" w:rsidRPr="00AA12E3" w:rsidRDefault="00AA12E3" w:rsidP="00AA12E3">
      <w:pPr>
        <w:ind w:left="708"/>
        <w:jc w:val="center"/>
        <w:rPr>
          <w:b/>
          <w:u w:val="single"/>
        </w:rPr>
      </w:pPr>
      <w:r w:rsidRPr="00AA12E3">
        <w:rPr>
          <w:b/>
          <w:u w:val="single"/>
        </w:rPr>
        <w:t>REGLEMENT EDUCATION PHYSIQUE ET SPORTIVE</w:t>
      </w:r>
    </w:p>
    <w:p w:rsidR="00AA12E3" w:rsidRPr="001C6942" w:rsidRDefault="00AA12E3" w:rsidP="00AA12E3">
      <w:pPr>
        <w:jc w:val="center"/>
        <w:rPr>
          <w:b/>
          <w:sz w:val="12"/>
          <w:szCs w:val="12"/>
        </w:rPr>
      </w:pPr>
    </w:p>
    <w:p w:rsidR="00AA12E3" w:rsidRDefault="00AA12E3" w:rsidP="00AA12E3">
      <w:pPr>
        <w:jc w:val="center"/>
        <w:rPr>
          <w:b/>
        </w:rPr>
      </w:pPr>
      <w:r>
        <w:rPr>
          <w:b/>
        </w:rPr>
        <w:t>NOM :                                                            PRENOM :                                                           CLASSE :</w:t>
      </w:r>
    </w:p>
    <w:p w:rsidR="00AA12E3" w:rsidRPr="001C6942" w:rsidRDefault="00AA12E3" w:rsidP="00AA12E3">
      <w:pPr>
        <w:rPr>
          <w:b/>
          <w:sz w:val="12"/>
          <w:szCs w:val="12"/>
        </w:rPr>
      </w:pPr>
    </w:p>
    <w:p w:rsidR="00AA12E3" w:rsidRDefault="00AA12E3" w:rsidP="009C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tenue d’éduc</w:t>
      </w:r>
      <w:r w:rsidR="00FB255C">
        <w:t>a</w:t>
      </w:r>
      <w:r>
        <w:t xml:space="preserve">tion physique et sportive </w:t>
      </w:r>
      <w:r w:rsidRPr="00AA12E3">
        <w:rPr>
          <w:b/>
        </w:rPr>
        <w:t>est obligatoire</w:t>
      </w:r>
      <w:r>
        <w:t xml:space="preserve"> pour tous les élèves.</w:t>
      </w:r>
    </w:p>
    <w:p w:rsidR="00AA12E3" w:rsidRDefault="00AA12E3" w:rsidP="00CD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Elle comporte un survêtement ou un short, un tee-shirt</w:t>
      </w:r>
      <w:r w:rsidR="00CD0ED2">
        <w:t>, une gourde ou une bouteille d’eau</w:t>
      </w:r>
      <w:r>
        <w:t xml:space="preserve"> et une paire de chaussures de sport adaptée à la pratique de l’EPS et doit être obligatoirement lacée </w:t>
      </w:r>
      <w:r w:rsidR="009D7318">
        <w:t xml:space="preserve">et </w:t>
      </w:r>
      <w:r>
        <w:t>serrée afin d’éviter les risques d’accident.</w:t>
      </w:r>
    </w:p>
    <w:p w:rsidR="00AA12E3" w:rsidRDefault="00AA12E3" w:rsidP="009C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A12E3">
        <w:rPr>
          <w:b/>
        </w:rPr>
        <w:t>Les chaussures en toile ne sont pas autorisées.</w:t>
      </w:r>
    </w:p>
    <w:p w:rsidR="00CD4C7D" w:rsidRDefault="009E7CEB" w:rsidP="00CD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Bijoux, bonbons, </w:t>
      </w:r>
      <w:r w:rsidR="00AA12E3">
        <w:t xml:space="preserve"> chewing-gum </w:t>
      </w:r>
      <w:r w:rsidR="00AA12E3" w:rsidRPr="00AA12E3">
        <w:rPr>
          <w:b/>
        </w:rPr>
        <w:t>sont interdits</w:t>
      </w:r>
      <w:r w:rsidR="00AA12E3">
        <w:t xml:space="preserve"> </w:t>
      </w:r>
      <w:r w:rsidR="009A3580">
        <w:t>pendant toute la durée du cours</w:t>
      </w:r>
      <w:r w:rsidR="00CD4C7D">
        <w:t>.</w:t>
      </w:r>
    </w:p>
    <w:p w:rsidR="00CD4C7D" w:rsidRDefault="00CD4C7D" w:rsidP="003D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des raisons de sécurité, les cheveux longs et mi longs </w:t>
      </w:r>
      <w:r w:rsidRPr="00CD4C7D">
        <w:rPr>
          <w:b/>
        </w:rPr>
        <w:t>doivent être obligatoirement attachés</w:t>
      </w:r>
      <w:r w:rsidR="003D39BF">
        <w:t>.</w:t>
      </w:r>
    </w:p>
    <w:p w:rsidR="003D39BF" w:rsidRPr="001C6942" w:rsidRDefault="003D39BF" w:rsidP="00AA12E3">
      <w:pPr>
        <w:rPr>
          <w:sz w:val="12"/>
          <w:szCs w:val="12"/>
        </w:rPr>
      </w:pPr>
    </w:p>
    <w:p w:rsidR="003D39BF" w:rsidRDefault="00AF0BE3" w:rsidP="003D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INAPTITUDE</w:t>
      </w:r>
      <w:r w:rsidR="003D39BF" w:rsidRPr="003D39BF">
        <w:rPr>
          <w:u w:val="single"/>
        </w:rPr>
        <w:t xml:space="preserve"> D’EPS</w:t>
      </w:r>
    </w:p>
    <w:p w:rsidR="00AF0BE3" w:rsidRPr="003D39BF" w:rsidRDefault="00AF0BE3" w:rsidP="009A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Style w:val="Accentuation"/>
        </w:rPr>
        <w:t>« Les nouvelles dispositions réglementaires retiennent le principe de l’aptitude a priori de tous les élèves à suivre l’enseignement de cette discipline »</w:t>
      </w:r>
      <w:r>
        <w:t>.  </w:t>
      </w:r>
      <w:r>
        <w:rPr>
          <w:rStyle w:val="lev"/>
        </w:rPr>
        <w:t xml:space="preserve">L’inaptitude (totale ou partielle) </w:t>
      </w:r>
      <w:r w:rsidRPr="00AF0BE3">
        <w:rPr>
          <w:rStyle w:val="lev"/>
          <w:b w:val="0"/>
        </w:rPr>
        <w:t>résulte d’un diagnostic,</w:t>
      </w:r>
      <w:r>
        <w:rPr>
          <w:rStyle w:val="lev"/>
        </w:rPr>
        <w:t xml:space="preserve"> </w:t>
      </w:r>
      <w:r w:rsidRPr="00AF0BE3">
        <w:rPr>
          <w:rStyle w:val="lev"/>
          <w:b w:val="0"/>
        </w:rPr>
        <w:t>acte technique de la compétence du médecin</w:t>
      </w:r>
      <w:r w:rsidRPr="009A3580">
        <w:rPr>
          <w:rStyle w:val="lev"/>
          <w:b w:val="0"/>
        </w:rPr>
        <w:t xml:space="preserve">, qui doit décrire les activités interdites </w:t>
      </w:r>
      <w:r w:rsidR="009A3580" w:rsidRPr="009A3580">
        <w:rPr>
          <w:rStyle w:val="lev"/>
          <w:b w:val="0"/>
        </w:rPr>
        <w:t>ou</w:t>
      </w:r>
      <w:r w:rsidRPr="009A3580">
        <w:rPr>
          <w:rStyle w:val="lev"/>
          <w:b w:val="0"/>
        </w:rPr>
        <w:t xml:space="preserve"> les mouvements à éviter de façon à pouvoir adapter la participation de l’élève au cours d’EPS</w:t>
      </w:r>
      <w:r w:rsidRPr="009A3580">
        <w:rPr>
          <w:b/>
        </w:rPr>
        <w:t>.</w:t>
      </w:r>
      <w:r>
        <w:t xml:space="preserve"> </w:t>
      </w:r>
      <w:r>
        <w:rPr>
          <w:rStyle w:val="lev"/>
        </w:rPr>
        <w:t>Elle</w:t>
      </w:r>
      <w:r>
        <w:t> </w:t>
      </w:r>
      <w:r>
        <w:rPr>
          <w:rStyle w:val="lev"/>
        </w:rPr>
        <w:t>ne dispense pas l’élève de présence en cours pendant les heures d’EPS inscrites à l’emploi du temps de sa classe</w:t>
      </w:r>
      <w:r>
        <w:t>. À partir du certificat médical d’inaptitude, l’enseignant devra adapter son enseignement aux capacités de l’élève.</w:t>
      </w:r>
      <w:r w:rsidR="006D5CC9">
        <w:t xml:space="preserve"> </w:t>
      </w:r>
      <w:r w:rsidR="006D5CC9" w:rsidRPr="006D5CC9">
        <w:rPr>
          <w:b/>
        </w:rPr>
        <w:t>Un mot des parents</w:t>
      </w:r>
      <w:r w:rsidR="006D5CC9">
        <w:t xml:space="preserve"> </w:t>
      </w:r>
      <w:r w:rsidR="009C6D5C" w:rsidRPr="006D5CC9">
        <w:rPr>
          <w:b/>
        </w:rPr>
        <w:t>ne di</w:t>
      </w:r>
      <w:r w:rsidR="006D5CC9" w:rsidRPr="006D5CC9">
        <w:rPr>
          <w:b/>
        </w:rPr>
        <w:t xml:space="preserve">spense </w:t>
      </w:r>
      <w:r w:rsidR="00CD0ED2" w:rsidRPr="006D5CC9">
        <w:rPr>
          <w:b/>
        </w:rPr>
        <w:t>pas l’élève d’apporter</w:t>
      </w:r>
      <w:r w:rsidR="009C6D5C" w:rsidRPr="006D5CC9">
        <w:rPr>
          <w:b/>
        </w:rPr>
        <w:t xml:space="preserve"> sa</w:t>
      </w:r>
      <w:r w:rsidR="009C6D5C">
        <w:t xml:space="preserve"> </w:t>
      </w:r>
      <w:r w:rsidR="009C6D5C" w:rsidRPr="006D5CC9">
        <w:rPr>
          <w:b/>
        </w:rPr>
        <w:t>tenue</w:t>
      </w:r>
      <w:r w:rsidR="009C6D5C">
        <w:t xml:space="preserve"> puisque seul le professeur est habilité à juger de la participation o</w:t>
      </w:r>
      <w:r w:rsidR="006D5CC9">
        <w:t xml:space="preserve">u non de </w:t>
      </w:r>
      <w:r w:rsidR="00C51619">
        <w:t>l’enfant à la séance</w:t>
      </w:r>
      <w:r w:rsidR="006D5CC9">
        <w:t>.</w:t>
      </w:r>
    </w:p>
    <w:p w:rsidR="00CD4C7D" w:rsidRPr="009E7CEB" w:rsidRDefault="00CD4C7D" w:rsidP="009E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C7D">
        <w:rPr>
          <w:b/>
        </w:rPr>
        <w:t xml:space="preserve">Les dispenses </w:t>
      </w:r>
      <w:r w:rsidR="009A3580">
        <w:rPr>
          <w:b/>
        </w:rPr>
        <w:t>de cours</w:t>
      </w:r>
      <w:r w:rsidRPr="00CD4C7D">
        <w:rPr>
          <w:b/>
        </w:rPr>
        <w:t xml:space="preserve"> </w:t>
      </w:r>
      <w:r>
        <w:t xml:space="preserve"> </w:t>
      </w:r>
      <w:r w:rsidRPr="009A3580">
        <w:t xml:space="preserve">ne peuvent être accordées que par </w:t>
      </w:r>
      <w:r w:rsidR="009A3580" w:rsidRPr="009A3580">
        <w:t>l’enseignant d’EPS  dans des cas très rares (exemple : élève qui ne peut pas se déplacer et cours d’EPS enseigné au stade)</w:t>
      </w:r>
      <w:r w:rsidRPr="009A3580">
        <w:t>.</w:t>
      </w:r>
      <w:r w:rsidR="009A3580">
        <w:t xml:space="preserve"> </w:t>
      </w:r>
      <w:r w:rsidR="009C6D5C">
        <w:t>L’enfant doit</w:t>
      </w:r>
      <w:r w:rsidR="00CD0ED2">
        <w:t>,</w:t>
      </w:r>
      <w:r w:rsidR="009C6D5C">
        <w:t xml:space="preserve"> dans ce cas</w:t>
      </w:r>
      <w:r w:rsidR="00CD0ED2">
        <w:t>,</w:t>
      </w:r>
      <w:r w:rsidR="009C6D5C">
        <w:t xml:space="preserve"> être présent au collège et sera orienté vers la vie scolaire.</w:t>
      </w:r>
    </w:p>
    <w:p w:rsidR="006D5CC9" w:rsidRPr="00CD4C7D" w:rsidRDefault="009A3580" w:rsidP="003D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conclusion, l’élève déclaré inapte à la  pratique de l’EPS</w:t>
      </w:r>
      <w:r w:rsidR="003D39BF" w:rsidRPr="003D39BF">
        <w:rPr>
          <w:b/>
        </w:rPr>
        <w:t xml:space="preserve"> </w:t>
      </w:r>
      <w:r w:rsidR="00CD4C7D" w:rsidRPr="003D39BF">
        <w:rPr>
          <w:b/>
        </w:rPr>
        <w:t>doit assister au</w:t>
      </w:r>
      <w:r w:rsidR="00CD4C7D" w:rsidRPr="009C6D5C">
        <w:rPr>
          <w:b/>
        </w:rPr>
        <w:t xml:space="preserve"> cours </w:t>
      </w:r>
      <w:r w:rsidRPr="009C6D5C">
        <w:rPr>
          <w:b/>
        </w:rPr>
        <w:t xml:space="preserve">et </w:t>
      </w:r>
      <w:r w:rsidRPr="009C6D5C">
        <w:rPr>
          <w:b/>
          <w:u w:val="single"/>
        </w:rPr>
        <w:t>ce quelle que soit la durée du certificat médical</w:t>
      </w:r>
      <w:r w:rsidRPr="009C6D5C">
        <w:rPr>
          <w:b/>
        </w:rPr>
        <w:t xml:space="preserve">. </w:t>
      </w:r>
      <w:r>
        <w:t>Il pourra ainsi participer aux différents rôles méthodologiques et sociaux (observateur, arbitre, coach,</w:t>
      </w:r>
      <w:r w:rsidR="009C6D5C">
        <w:t xml:space="preserve"> juge</w:t>
      </w:r>
      <w:r>
        <w:t xml:space="preserve"> …)</w:t>
      </w:r>
      <w:r w:rsidR="009C6D5C">
        <w:t xml:space="preserve"> et valider des acquis du socle commu</w:t>
      </w:r>
      <w:r w:rsidR="006D5CC9">
        <w:t>n.</w:t>
      </w:r>
    </w:p>
    <w:p w:rsidR="003D39BF" w:rsidRPr="001C6942" w:rsidRDefault="003D39BF" w:rsidP="00AA12E3">
      <w:pPr>
        <w:rPr>
          <w:sz w:val="12"/>
          <w:szCs w:val="12"/>
        </w:rPr>
      </w:pPr>
    </w:p>
    <w:p w:rsidR="003D39BF" w:rsidRPr="009A3580" w:rsidRDefault="009A3580" w:rsidP="009A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9A3580">
        <w:rPr>
          <w:u w:val="single"/>
        </w:rPr>
        <w:t>OBJETS DE VALEUR</w:t>
      </w:r>
    </w:p>
    <w:p w:rsidR="003D39BF" w:rsidRPr="00C51619" w:rsidRDefault="009C6D5C" w:rsidP="00C5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Chaque élève du collège dispose d’un casier qui ferme à clef. Les vestiaires n’ayant pas de portes, nous conseillons vivement aux élèves de laisser tous leurs objets de valeur dans ce casier </w:t>
      </w:r>
      <w:r w:rsidR="001C6942">
        <w:t>avant le cours d’EPS (portables, bijoux, …). Les enseignants d’EPS déclinent toutes responsabilités en cas de vol dans les vestiaires pendant les cours d’EPS.</w:t>
      </w:r>
    </w:p>
    <w:p w:rsidR="001C6942" w:rsidRDefault="001C6942" w:rsidP="00AA12E3">
      <w:pPr>
        <w:rPr>
          <w:b/>
        </w:rPr>
      </w:pPr>
    </w:p>
    <w:p w:rsidR="003D39BF" w:rsidRDefault="003D39BF" w:rsidP="003D39BF">
      <w:pPr>
        <w:jc w:val="center"/>
        <w:rPr>
          <w:b/>
        </w:rPr>
      </w:pPr>
      <w:r>
        <w:rPr>
          <w:b/>
        </w:rPr>
        <w:t>Signature du représentant légal :                                                       signature de l’élève :</w:t>
      </w:r>
    </w:p>
    <w:p w:rsidR="003D39BF" w:rsidRDefault="003D39BF" w:rsidP="00AA12E3"/>
    <w:sectPr w:rsidR="003D39BF" w:rsidSect="003D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2E3"/>
    <w:rsid w:val="000E7522"/>
    <w:rsid w:val="001924B7"/>
    <w:rsid w:val="001C6942"/>
    <w:rsid w:val="002D069F"/>
    <w:rsid w:val="003D39BF"/>
    <w:rsid w:val="004D15CF"/>
    <w:rsid w:val="005D71AC"/>
    <w:rsid w:val="00613334"/>
    <w:rsid w:val="006D5CC9"/>
    <w:rsid w:val="00712EA4"/>
    <w:rsid w:val="009A3580"/>
    <w:rsid w:val="009C6D5C"/>
    <w:rsid w:val="009D7318"/>
    <w:rsid w:val="009E7CEB"/>
    <w:rsid w:val="00A47029"/>
    <w:rsid w:val="00A65EAD"/>
    <w:rsid w:val="00AA12E3"/>
    <w:rsid w:val="00AA42BD"/>
    <w:rsid w:val="00AF0BE3"/>
    <w:rsid w:val="00C36089"/>
    <w:rsid w:val="00C51619"/>
    <w:rsid w:val="00CD0ED2"/>
    <w:rsid w:val="00CD4C7D"/>
    <w:rsid w:val="00E579D1"/>
    <w:rsid w:val="00FB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F0BE3"/>
    <w:rPr>
      <w:i/>
      <w:iCs/>
    </w:rPr>
  </w:style>
  <w:style w:type="character" w:styleId="lev">
    <w:name w:val="Strong"/>
    <w:basedOn w:val="Policepardfaut"/>
    <w:uiPriority w:val="22"/>
    <w:qFormat/>
    <w:rsid w:val="00AF0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1ED7-E6DE-4267-864E-A5FC0B1A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Le gendre</cp:lastModifiedBy>
  <cp:revision>2</cp:revision>
  <dcterms:created xsi:type="dcterms:W3CDTF">2019-09-18T15:34:00Z</dcterms:created>
  <dcterms:modified xsi:type="dcterms:W3CDTF">2019-09-18T15:34:00Z</dcterms:modified>
</cp:coreProperties>
</file>